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D078C" w14:textId="77777777" w:rsidR="00331333" w:rsidRDefault="00331333">
      <w:pPr>
        <w:pStyle w:val="3"/>
        <w:shd w:val="clear" w:color="auto" w:fill="FFFFFF"/>
        <w:spacing w:before="300" w:after="150"/>
        <w:divId w:val="1714236254"/>
        <w:rPr>
          <w:rFonts w:ascii="inherit" w:eastAsia="Times New Roman" w:hAnsi="inherit" w:cs="Arial"/>
          <w:color w:val="363F4D"/>
          <w:sz w:val="32"/>
          <w:szCs w:val="32"/>
          <w:lang w:bidi="ar-SA"/>
        </w:rPr>
      </w:pPr>
      <w:bookmarkStart w:id="0" w:name="_GoBack"/>
      <w:bookmarkEnd w:id="0"/>
      <w:r>
        <w:rPr>
          <w:rFonts w:ascii="inherit" w:eastAsia="Times New Roman" w:hAnsi="inherit" w:cs="Arial"/>
          <w:b/>
          <w:bCs/>
          <w:color w:val="363F4D"/>
          <w:sz w:val="32"/>
          <w:szCs w:val="32"/>
          <w:lang w:bidi="ar-SA"/>
        </w:rPr>
        <w:t>РАСЧЕТ ЗАТУХАНИЯ СИГНАЛА ОТ АНТЕННЫ В ОТКРЫТОМ ПРОСТРАНСТВЕ</w:t>
      </w:r>
    </w:p>
    <w:p w14:paraId="49F75EB9" w14:textId="77777777" w:rsidR="00331333" w:rsidRDefault="00331333">
      <w:pPr>
        <w:rPr>
          <w:rFonts w:ascii="Times New Roman" w:eastAsia="Times New Roman" w:hAnsi="Times New Roman" w:cs="Times New Roman"/>
          <w:color w:val="auto"/>
          <w:sz w:val="24"/>
          <w:szCs w:val="24"/>
          <w:lang w:bidi="ar-SA"/>
        </w:rPr>
      </w:pPr>
    </w:p>
    <w:p w14:paraId="31F9C962" w14:textId="77777777" w:rsidR="00331333" w:rsidRDefault="00331333">
      <w:pPr>
        <w:shd w:val="clear" w:color="auto" w:fill="FFFFFF"/>
        <w:divId w:val="1200898346"/>
        <w:rPr>
          <w:rFonts w:ascii="Arial" w:eastAsia="Times New Roman" w:hAnsi="Arial" w:cs="Arial"/>
          <w:color w:val="363F4D"/>
          <w:sz w:val="20"/>
          <w:szCs w:val="20"/>
          <w:lang w:bidi="ar-SA"/>
        </w:rPr>
      </w:pPr>
      <w:r>
        <w:rPr>
          <w:rFonts w:ascii="Arial" w:eastAsia="Times New Roman" w:hAnsi="Arial" w:cs="Arial"/>
          <w:noProof/>
          <w:color w:val="363F4D"/>
          <w:sz w:val="20"/>
          <w:szCs w:val="20"/>
          <w:lang w:bidi="ar-SA"/>
        </w:rPr>
        <mc:AlternateContent>
          <mc:Choice Requires="wps">
            <w:drawing>
              <wp:inline distT="0" distB="0" distL="0" distR="0" wp14:anchorId="5D244DFA" wp14:editId="54D0677B">
                <wp:extent cx="306705" cy="306705"/>
                <wp:effectExtent l="0" t="0" r="0" b="0"/>
                <wp:docPr id="4" name="Прямоугольник 4" descr="http://picocell.ru/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D8A97D" id="Прямоугольник 4" o:spid="_x0000_s1026" alt="http://picocell.ru/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DNQCTyAgAA8gUAAA4AAABkcnMvZTJvRG9jLnhtbKxU227UMBB9R+IfLL9nk2yzl0TNVu1e&#13;&#10;EFKBSoUP8CbOxiKxg+3dtCAkJF6R+AQ+ghfEpd+Q/SPGzl5LnyryYHlmnDMzZy6nZzdlgVZUKiZ4&#13;&#10;jP2OhxHliUgZX8T4zeuZM8RIacJTUghOY3xLFT4bPX1yWlcR7YpcFCmVCEC4iuoqxrnWVeS6Kslp&#13;&#10;SVRHVJSDMROyJBpEuXBTSWpALwu363l9txYyraRIqFKgnbRGPLL4WUYT/SrLFNWoiDHEpu0p7Tm3&#13;&#10;pzs6JdFCkipnySYO8ogwSsI4eN1BTYgmaCnZP1AlS6RQItOdRJSuyDKWUJsEpON799K5zklFbTLA&#13;&#10;jqp2PKn/B5u8XF1JxNIYBxhxUkKNmm/rT+uvze/mbv25+d7cNb/WX5o/zY/mJ4I3KVUJELgpVMUS&#13;&#10;4L4oOnLpYgRk1pWKAPO6upKGDlVdiuStQlyMc8IX9FxVUBPoFHC2VUkp6pySFLICNWC4RyBGUACH&#13;&#10;5vULkUJ8ZKmF5fomk6VxAiyiG1vN231N6Y1GCWhPvP7A62GUgG17Nz5ItP29kko/o6JE5hJjCQFa&#13;&#10;eLK6VNrGQ6LtG+OOixkrCmMgUcGPNQDbqsA9/G2MJhDbCR9CL5wOp8PACbr9qRN4k4lzPhsHTn/m&#13;&#10;D3qTk8l4PPE/Gtd+EOUsTSm3jtrpAOWO9e14PNhMmwFp+2nXl0oULDVwJiQlF/NxIdGKwFjM7NcS&#13;&#10;D6b9O/c4DssZJHMvJ78beBfd0Jn1hwMnmAU9Jxx4Q8fzw4uw7wVhMJkd53TJON1O2uNzQnWMw163&#13;&#10;Zyt1EPS95Dz7PZAciUqmYfUUrIzxcP+KRKYVpzxt66sJKzbCAR0mhT0dUPNttW3nmmZtB2Eu0lto&#13;&#10;XCmgrWD7wJ6ESy7ke4xqWDkxVu+WRFKMiuccuj/0g8AsKSsEvUEXBHlomR9aCE8AKsYao/Y61u1i&#13;&#10;W1aSLXLw5FtyuDiHgclY28pmmtqwNnMGe8WmstmBZnEdyvbVflWP/gIAAP//AwBQSwMEFAAGAAgA&#13;&#10;AAAhAOxKyRTeAAAACQEAAA8AAABkcnMvZG93bnJldi54bWxMj91Kw0AQhe8F32EZwRtpN/5QSppN&#13;&#10;KRWxiFCa1l5vs2MSmp1Ns9skvr1TEfTmDMNhzpwvmQ+2Fh22vnKk4H4cgUDKnamoULDbvoymIHzQ&#13;&#10;ZHTtCBV8oYd5en2V6Ni4njbYZaEQHEI+1grKEJpYSp+XaLUfuwaJvU/XWh14bQtpWt1zuK3lQxRN&#13;&#10;pNUV8YdSN7gsMT9mZ6ugz9fdfvv+Ktd3+5Wj0+q0zD7elLq9GZ5nLIsZiIBD+LuACwP3h5SLHdyZ&#13;&#10;jBe1AqYJP8re0/QRxOF3yjSR/wnSbwAAAP//AwBQSwECLQAUAAYACAAAACEAWiKTo/8AAADlAQAA&#13;&#10;EwAAAAAAAAAAAAAAAAAAAAAAW0NvbnRlbnRfVHlwZXNdLnhtbFBLAQItABQABgAIAAAAIQCnSs84&#13;&#10;1wAAAJYBAAALAAAAAAAAAAAAAAAAADABAABfcmVscy8ucmVsc1BLAQItABQABgAIAAAAIQBAzUAk&#13;&#10;8gIAAPIFAAAOAAAAAAAAAAAAAAAAADACAABkcnMvZTJvRG9jLnhtbFBLAQItABQABgAIAAAAIQDs&#13;&#10;SskU3gAAAAkBAAAPAAAAAAAAAAAAAAAAAE4FAABkcnMvZG93bnJldi54bWxQSwUGAAAAAAQABADz&#13;&#10;AAAAWQYAAAAA&#13;&#10;" filled="f" stroked="f">
                <o:lock v:ext="edit" aspectratio="t"/>
                <w10:anchorlock/>
              </v:rect>
            </w:pict>
          </mc:Fallback>
        </mc:AlternateContent>
      </w:r>
    </w:p>
    <w:p w14:paraId="56AF76D6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В расчете не учитываются стены, колонны и другие преграды, создающие помехи для распространения сигнала.</w:t>
      </w:r>
    </w:p>
    <w:p w14:paraId="246EDF76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jc w:val="center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b/>
          <w:bCs/>
          <w:color w:val="363F4D"/>
          <w:sz w:val="20"/>
          <w:szCs w:val="20"/>
        </w:rPr>
        <w:t>Затухание сигнала (дБ) = 32.44 + 20*(log F) + 20*(log D)</w:t>
      </w:r>
    </w:p>
    <w:p w14:paraId="4C7F850A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где </w:t>
      </w:r>
      <w:r>
        <w:rPr>
          <w:rFonts w:ascii="Arial" w:hAnsi="Arial" w:cs="Arial"/>
          <w:b/>
          <w:bCs/>
          <w:color w:val="363F4D"/>
          <w:sz w:val="20"/>
          <w:szCs w:val="20"/>
        </w:rPr>
        <w:t>F – частота (МГц) и D – расстояние (км).</w:t>
      </w:r>
    </w:p>
    <w:p w14:paraId="531F9BEF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Ниже в таблице приведены величины затухания сигнала для частот GSM и 3G.</w:t>
      </w:r>
    </w:p>
    <w:p w14:paraId="7EAE0EB7" w14:textId="77777777" w:rsidR="00331333" w:rsidRDefault="00331333">
      <w:pPr>
        <w:shd w:val="clear" w:color="auto" w:fill="FFFFFF"/>
        <w:jc w:val="center"/>
        <w:divId w:val="1200898346"/>
        <w:rPr>
          <w:rFonts w:ascii="Arial" w:eastAsia="Times New Roman" w:hAnsi="Arial" w:cs="Arial"/>
          <w:color w:val="363F4D"/>
          <w:sz w:val="20"/>
          <w:szCs w:val="20"/>
          <w:lang w:bidi="ar-SA"/>
        </w:rPr>
      </w:pPr>
      <w:r>
        <w:rPr>
          <w:rFonts w:ascii="Arial" w:eastAsia="Times New Roman" w:hAnsi="Arial" w:cs="Arial"/>
          <w:noProof/>
          <w:color w:val="363F4D"/>
          <w:sz w:val="20"/>
          <w:szCs w:val="20"/>
          <w:lang w:bidi="ar-SA"/>
        </w:rPr>
        <w:drawing>
          <wp:inline distT="0" distB="0" distL="0" distR="0" wp14:anchorId="5A1EB698" wp14:editId="674FC80C">
            <wp:extent cx="4621530" cy="2152015"/>
            <wp:effectExtent l="0" t="0" r="7620" b="635"/>
            <wp:docPr id="3" name="Рисунок 3" descr="http://picocell.ru/image/catalog/News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 descr="http://picocell.ru/image/catalog/News/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530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77C16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 </w:t>
      </w:r>
    </w:p>
    <w:p w14:paraId="60E050B3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Из таблицы видно, что каждое удвоение расстояния или частоты добавляет 6дБ к величине затухания сигнала.</w:t>
      </w:r>
    </w:p>
    <w:p w14:paraId="1884D4D9" w14:textId="77777777" w:rsidR="00331333" w:rsidRDefault="00331333">
      <w:pPr>
        <w:shd w:val="clear" w:color="auto" w:fill="FFFFFF"/>
        <w:jc w:val="center"/>
        <w:divId w:val="1200898346"/>
        <w:rPr>
          <w:rFonts w:ascii="Arial" w:eastAsia="Times New Roman" w:hAnsi="Arial" w:cs="Arial"/>
          <w:color w:val="363F4D"/>
          <w:sz w:val="20"/>
          <w:szCs w:val="20"/>
          <w:lang w:bidi="ar-SA"/>
        </w:rPr>
      </w:pPr>
      <w:r>
        <w:rPr>
          <w:rFonts w:ascii="Arial" w:eastAsia="Times New Roman" w:hAnsi="Arial" w:cs="Arial"/>
          <w:noProof/>
          <w:color w:val="363F4D"/>
          <w:sz w:val="20"/>
          <w:szCs w:val="20"/>
          <w:lang w:bidi="ar-SA"/>
        </w:rPr>
        <w:drawing>
          <wp:inline distT="0" distB="0" distL="0" distR="0" wp14:anchorId="7ABA6499" wp14:editId="5BB24588">
            <wp:extent cx="4982845" cy="2590165"/>
            <wp:effectExtent l="0" t="0" r="8255" b="635"/>
            <wp:docPr id="2" name="Рисунок 2" descr="http://picocell.ru/image/catalog/News/%D0%B8%D0%B7%D0%BB%D1%83%D1%87%D0%B5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 descr="http://picocell.ru/image/catalog/News/%D0%B8%D0%B7%D0%BB%D1%83%D1%87%D0%B5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845" cy="259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638F0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</w:p>
    <w:p w14:paraId="2D231A31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t>Таблица значений затухания сигнала GSM и 3G, наиболее часто используемых в расчетах систем усиления сотовой связи.</w:t>
      </w:r>
    </w:p>
    <w:p w14:paraId="36B09CD2" w14:textId="77777777" w:rsidR="00331333" w:rsidRDefault="00331333">
      <w:pPr>
        <w:pStyle w:val="afa"/>
        <w:shd w:val="clear" w:color="auto" w:fill="FFFFFF"/>
        <w:spacing w:before="0" w:beforeAutospacing="0" w:after="150" w:afterAutospacing="0"/>
        <w:jc w:val="center"/>
        <w:divId w:val="1200898346"/>
        <w:rPr>
          <w:rFonts w:ascii="Arial" w:hAnsi="Arial" w:cs="Arial"/>
          <w:color w:val="363F4D"/>
          <w:sz w:val="20"/>
          <w:szCs w:val="20"/>
        </w:rPr>
      </w:pPr>
      <w:r>
        <w:rPr>
          <w:rFonts w:ascii="Arial" w:hAnsi="Arial" w:cs="Arial"/>
          <w:color w:val="363F4D"/>
          <w:sz w:val="20"/>
          <w:szCs w:val="20"/>
        </w:rPr>
        <w:lastRenderedPageBreak/>
        <w:t> </w:t>
      </w:r>
      <w:r>
        <w:rPr>
          <w:rFonts w:ascii="Arial" w:hAnsi="Arial" w:cs="Arial"/>
          <w:noProof/>
          <w:color w:val="363F4D"/>
          <w:sz w:val="20"/>
          <w:szCs w:val="20"/>
        </w:rPr>
        <w:drawing>
          <wp:inline distT="0" distB="0" distL="0" distR="0" wp14:anchorId="6122474C" wp14:editId="7B162717">
            <wp:extent cx="4856480" cy="2113280"/>
            <wp:effectExtent l="0" t="0" r="1270" b="1270"/>
            <wp:docPr id="1" name="Рисунок 1" descr="http://picocell.ru/image/catalog/News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 descr="http://picocell.ru/image/catalog/News/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80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D0805" w14:textId="77777777" w:rsidR="00E06249" w:rsidRPr="00033AC8" w:rsidRDefault="00E06249">
      <w:pPr>
        <w:pStyle w:val="2"/>
      </w:pPr>
    </w:p>
    <w:sectPr w:rsidR="00E06249" w:rsidRPr="00033AC8">
      <w:footerReference w:type="default" r:id="rId10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484B4" w14:textId="77777777" w:rsidR="00331333" w:rsidRDefault="00331333">
      <w:r>
        <w:separator/>
      </w:r>
    </w:p>
    <w:p w14:paraId="3FC3AEF4" w14:textId="77777777" w:rsidR="00331333" w:rsidRDefault="00331333"/>
  </w:endnote>
  <w:endnote w:type="continuationSeparator" w:id="0">
    <w:p w14:paraId="2B8984A0" w14:textId="77777777" w:rsidR="00331333" w:rsidRDefault="00331333">
      <w:r>
        <w:continuationSeparator/>
      </w:r>
    </w:p>
    <w:p w14:paraId="55B1B60E" w14:textId="77777777" w:rsidR="00331333" w:rsidRDefault="00331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80CF0" w14:textId="77777777" w:rsidR="00E06249" w:rsidRDefault="005F5EDC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6A08F" w14:textId="77777777" w:rsidR="00331333" w:rsidRDefault="00331333">
      <w:r>
        <w:separator/>
      </w:r>
    </w:p>
    <w:p w14:paraId="79AA4385" w14:textId="77777777" w:rsidR="00331333" w:rsidRDefault="00331333"/>
  </w:footnote>
  <w:footnote w:type="continuationSeparator" w:id="0">
    <w:p w14:paraId="0FD5F98C" w14:textId="77777777" w:rsidR="00331333" w:rsidRDefault="00331333">
      <w:r>
        <w:continuationSeparator/>
      </w:r>
    </w:p>
    <w:p w14:paraId="1ED33026" w14:textId="77777777" w:rsidR="00331333" w:rsidRDefault="003313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682D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a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AB4355"/>
    <w:multiLevelType w:val="hybridMultilevel"/>
    <w:tmpl w:val="0B203272"/>
    <w:lvl w:ilvl="0" w:tplc="CE0E85FE">
      <w:start w:val="1"/>
      <w:numFmt w:val="decimal"/>
      <w:pStyle w:val="a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333"/>
    <w:rsid w:val="00033AC8"/>
    <w:rsid w:val="00331333"/>
    <w:rsid w:val="00345806"/>
    <w:rsid w:val="005F5EDC"/>
    <w:rsid w:val="00CA3C0E"/>
    <w:rsid w:val="00DB77C6"/>
    <w:rsid w:val="00E06249"/>
    <w:rsid w:val="00FE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E24458"/>
  <w15:chartTrackingRefBased/>
  <w15:docId w15:val="{D6723251-F9EA-BF4D-8BBD-4FE50DBC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ru-RU" w:eastAsia="ja-JP" w:bidi="ru-RU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DB77C6"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Bullet"/>
    <w:basedOn w:val="a1"/>
    <w:uiPriority w:val="9"/>
    <w:qFormat/>
    <w:pPr>
      <w:numPr>
        <w:numId w:val="3"/>
      </w:numPr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a0">
    <w:name w:val="List Number"/>
    <w:basedOn w:val="a1"/>
    <w:uiPriority w:val="9"/>
    <w:qFormat/>
    <w:pPr>
      <w:numPr>
        <w:numId w:val="4"/>
      </w:numPr>
    </w:pPr>
  </w:style>
  <w:style w:type="paragraph" w:styleId="a5">
    <w:name w:val="header"/>
    <w:basedOn w:val="a1"/>
    <w:link w:val="a6"/>
    <w:uiPriority w:val="99"/>
    <w:unhideWhenUsed/>
    <w:qFormat/>
    <w:pPr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qFormat/>
    <w:pPr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character" w:styleId="a9">
    <w:name w:val="Placeholder Text"/>
    <w:basedOn w:val="a2"/>
    <w:uiPriority w:val="99"/>
    <w:semiHidden/>
    <w:rPr>
      <w:color w:val="808080"/>
    </w:rPr>
  </w:style>
  <w:style w:type="paragraph" w:styleId="aa">
    <w:name w:val="Title"/>
    <w:basedOn w:val="a1"/>
    <w:link w:val="ab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ab">
    <w:name w:val="Заголовок Знак"/>
    <w:basedOn w:val="a2"/>
    <w:link w:val="aa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ac">
    <w:name w:val="Subtitle"/>
    <w:basedOn w:val="a1"/>
    <w:link w:val="ad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ad">
    <w:name w:val="Подзаголовок Знак"/>
    <w:basedOn w:val="a2"/>
    <w:link w:val="ac"/>
    <w:uiPriority w:val="11"/>
    <w:semiHidden/>
    <w:rPr>
      <w:rFonts w:eastAsiaTheme="minorEastAsia"/>
      <w:caps/>
      <w:sz w:val="40"/>
    </w:rPr>
  </w:style>
  <w:style w:type="character" w:styleId="ae">
    <w:name w:val="Intense Reference"/>
    <w:basedOn w:val="a2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af">
    <w:name w:val="Book Title"/>
    <w:basedOn w:val="a2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20">
    <w:name w:val="Заголовок 2 Знак"/>
    <w:basedOn w:val="a2"/>
    <w:link w:val="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af0">
    <w:name w:val="Subtle Emphasis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styleId="af1">
    <w:name w:val="Emphasis"/>
    <w:basedOn w:val="a2"/>
    <w:uiPriority w:val="20"/>
    <w:semiHidden/>
    <w:unhideWhenUsed/>
    <w:qFormat/>
    <w:rPr>
      <w:b/>
      <w:iCs/>
      <w:color w:val="262626" w:themeColor="text1" w:themeTint="D9"/>
    </w:rPr>
  </w:style>
  <w:style w:type="character" w:styleId="af2">
    <w:name w:val="Intense Emphasis"/>
    <w:basedOn w:val="a2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af3">
    <w:name w:val="Strong"/>
    <w:basedOn w:val="a2"/>
    <w:uiPriority w:val="22"/>
    <w:semiHidden/>
    <w:unhideWhenUsed/>
    <w:qFormat/>
    <w:rPr>
      <w:b/>
      <w:bCs/>
    </w:rPr>
  </w:style>
  <w:style w:type="paragraph" w:styleId="21">
    <w:name w:val="Quote"/>
    <w:basedOn w:val="a1"/>
    <w:next w:val="a1"/>
    <w:link w:val="22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22">
    <w:name w:val="Цитата 2 Знак"/>
    <w:basedOn w:val="a2"/>
    <w:link w:val="21"/>
    <w:uiPriority w:val="29"/>
    <w:semiHidden/>
    <w:rPr>
      <w:i/>
      <w:iCs/>
      <w:sz w:val="36"/>
    </w:rPr>
  </w:style>
  <w:style w:type="paragraph" w:styleId="af4">
    <w:name w:val="Intense Quote"/>
    <w:basedOn w:val="a1"/>
    <w:next w:val="a1"/>
    <w:link w:val="af5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af5">
    <w:name w:val="Выделенная цитата Знак"/>
    <w:basedOn w:val="a2"/>
    <w:link w:val="af4"/>
    <w:uiPriority w:val="30"/>
    <w:semiHidden/>
    <w:rPr>
      <w:b/>
      <w:i/>
      <w:iCs/>
      <w:sz w:val="36"/>
    </w:rPr>
  </w:style>
  <w:style w:type="character" w:styleId="af6">
    <w:name w:val="Subtle Reference"/>
    <w:basedOn w:val="a2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af7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af8">
    <w:name w:val="TOC Heading"/>
    <w:basedOn w:val="1"/>
    <w:next w:val="a1"/>
    <w:uiPriority w:val="39"/>
    <w:semiHidden/>
    <w:unhideWhenUsed/>
    <w:qFormat/>
    <w:pPr>
      <w:outlineLvl w:val="9"/>
    </w:pPr>
  </w:style>
  <w:style w:type="character" w:styleId="af9">
    <w:name w:val="Hyperlink"/>
    <w:basedOn w:val="a2"/>
    <w:uiPriority w:val="99"/>
    <w:unhideWhenUsed/>
    <w:rPr>
      <w:color w:val="731C3F" w:themeColor="hyperlink"/>
      <w:u w:val="single"/>
    </w:rPr>
  </w:style>
  <w:style w:type="character" w:customStyle="1" w:styleId="article-date">
    <w:name w:val="article-date"/>
    <w:basedOn w:val="a2"/>
    <w:rsid w:val="00331333"/>
  </w:style>
  <w:style w:type="paragraph" w:styleId="afa">
    <w:name w:val="Normal (Web)"/>
    <w:basedOn w:val="a1"/>
    <w:uiPriority w:val="99"/>
    <w:semiHidden/>
    <w:unhideWhenUsed/>
    <w:rsid w:val="00331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9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933D10E8-06BA-FC4D-9195-A9C04F9553F9%7dtf50002051.dotx" TargetMode="External" 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%7b933D10E8-06BA-FC4D-9195-A9C04F9553F9%7dtf50002051.dotx</Template>
  <TotalTime>0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 Shatokhin</dc:creator>
  <cp:keywords/>
  <dc:description/>
  <cp:lastModifiedBy>Sergej Shatokhin</cp:lastModifiedBy>
  <cp:revision>2</cp:revision>
  <dcterms:created xsi:type="dcterms:W3CDTF">2019-02-16T17:34:00Z</dcterms:created>
  <dcterms:modified xsi:type="dcterms:W3CDTF">2019-02-16T17:34:00Z</dcterms:modified>
</cp:coreProperties>
</file>